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7B" w:rsidRPr="00853E7E" w:rsidRDefault="00853E7E" w:rsidP="00853E7E">
      <w:pPr>
        <w:jc w:val="center"/>
        <w:rPr>
          <w:rFonts w:ascii="宋体" w:eastAsia="宋体" w:hAnsi="宋体" w:cs="宋体"/>
          <w:b/>
          <w:bCs/>
          <w:color w:val="000000"/>
          <w:kern w:val="0"/>
          <w:sz w:val="30"/>
          <w:szCs w:val="30"/>
        </w:rPr>
      </w:pPr>
      <w:r w:rsidRPr="00853E7E">
        <w:rPr>
          <w:rFonts w:ascii="宋体" w:eastAsia="宋体" w:hAnsi="宋体" w:cs="宋体" w:hint="eastAsia"/>
          <w:b/>
          <w:bCs/>
          <w:color w:val="000000"/>
          <w:kern w:val="0"/>
          <w:sz w:val="30"/>
          <w:szCs w:val="30"/>
        </w:rPr>
        <w:t>2014年-今省级哲学社会科学重点研究基地专、兼职人员发表论文一览表</w:t>
      </w:r>
    </w:p>
    <w:p w:rsidR="00853E7E" w:rsidRDefault="00853E7E"/>
    <w:tbl>
      <w:tblPr>
        <w:tblW w:w="15324" w:type="dxa"/>
        <w:tblInd w:w="93" w:type="dxa"/>
        <w:tblBorders>
          <w:top w:val="single" w:sz="8" w:space="0" w:color="969799"/>
          <w:left w:val="single" w:sz="8" w:space="0" w:color="969799"/>
          <w:bottom w:val="single" w:sz="8" w:space="0" w:color="969799"/>
          <w:right w:val="single" w:sz="8" w:space="0" w:color="969799"/>
          <w:insideH w:val="single" w:sz="8" w:space="0" w:color="969799"/>
          <w:insideV w:val="single" w:sz="8" w:space="0" w:color="969799"/>
        </w:tblBorders>
        <w:tblLayout w:type="fixed"/>
        <w:tblLook w:val="04A0"/>
      </w:tblPr>
      <w:tblGrid>
        <w:gridCol w:w="866"/>
        <w:gridCol w:w="4961"/>
        <w:gridCol w:w="1843"/>
        <w:gridCol w:w="3118"/>
        <w:gridCol w:w="2127"/>
        <w:gridCol w:w="2409"/>
      </w:tblGrid>
      <w:tr w:rsidR="00853E7E" w:rsidRPr="00853E7E" w:rsidTr="0011393E">
        <w:trPr>
          <w:trHeight w:val="4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b/>
                <w:bCs/>
                <w:kern w:val="0"/>
                <w:szCs w:val="21"/>
              </w:rPr>
            </w:pPr>
            <w:r w:rsidRPr="00853E7E">
              <w:rPr>
                <w:rFonts w:ascii="宋体" w:eastAsia="宋体" w:hAnsi="宋体" w:cs="宋体" w:hint="eastAsia"/>
                <w:b/>
                <w:bCs/>
                <w:kern w:val="0"/>
                <w:szCs w:val="21"/>
              </w:rPr>
              <w:t>序号</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b/>
                <w:bCs/>
                <w:kern w:val="0"/>
                <w:szCs w:val="21"/>
              </w:rPr>
            </w:pPr>
            <w:r w:rsidRPr="00853E7E">
              <w:rPr>
                <w:rFonts w:ascii="宋体" w:eastAsia="宋体" w:hAnsi="宋体" w:cs="宋体" w:hint="eastAsia"/>
                <w:b/>
                <w:bCs/>
                <w:kern w:val="0"/>
                <w:szCs w:val="21"/>
              </w:rPr>
              <w:t>论文名称</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b/>
                <w:bCs/>
                <w:kern w:val="0"/>
                <w:szCs w:val="21"/>
              </w:rPr>
            </w:pPr>
            <w:r w:rsidRPr="00853E7E">
              <w:rPr>
                <w:rFonts w:ascii="宋体" w:eastAsia="宋体" w:hAnsi="宋体" w:cs="宋体" w:hint="eastAsia"/>
                <w:b/>
                <w:bCs/>
                <w:kern w:val="0"/>
                <w:szCs w:val="21"/>
              </w:rPr>
              <w:t>(第一)作者/主编</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b/>
                <w:bCs/>
                <w:kern w:val="0"/>
                <w:szCs w:val="21"/>
              </w:rPr>
            </w:pPr>
            <w:r w:rsidRPr="00853E7E">
              <w:rPr>
                <w:rFonts w:ascii="宋体" w:eastAsia="宋体" w:hAnsi="宋体" w:cs="宋体" w:hint="eastAsia"/>
                <w:b/>
                <w:bCs/>
                <w:kern w:val="0"/>
                <w:szCs w:val="21"/>
              </w:rPr>
              <w:t>发表刊物</w:t>
            </w:r>
          </w:p>
        </w:tc>
        <w:tc>
          <w:tcPr>
            <w:tcW w:w="2127" w:type="dxa"/>
            <w:shd w:val="clear" w:color="000000" w:fill="FFFFFF"/>
            <w:vAlign w:val="center"/>
            <w:hideMark/>
          </w:tcPr>
          <w:p w:rsidR="00853E7E" w:rsidRPr="00853E7E" w:rsidRDefault="00853E7E" w:rsidP="00853E7E">
            <w:pPr>
              <w:widowControl/>
              <w:jc w:val="center"/>
              <w:rPr>
                <w:rFonts w:ascii="宋体" w:eastAsia="宋体" w:hAnsi="宋体" w:cs="宋体"/>
                <w:b/>
                <w:bCs/>
                <w:kern w:val="0"/>
                <w:szCs w:val="21"/>
              </w:rPr>
            </w:pPr>
            <w:r w:rsidRPr="00853E7E">
              <w:rPr>
                <w:rFonts w:ascii="宋体" w:eastAsia="宋体" w:hAnsi="宋体" w:cs="宋体" w:hint="eastAsia"/>
                <w:b/>
                <w:bCs/>
                <w:kern w:val="0"/>
                <w:szCs w:val="21"/>
              </w:rPr>
              <w:t>发表时间</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b/>
                <w:bCs/>
                <w:kern w:val="0"/>
                <w:szCs w:val="21"/>
              </w:rPr>
            </w:pPr>
            <w:r w:rsidRPr="00853E7E">
              <w:rPr>
                <w:rFonts w:ascii="宋体" w:eastAsia="宋体" w:hAnsi="宋体" w:cs="宋体" w:hint="eastAsia"/>
                <w:b/>
                <w:bCs/>
                <w:kern w:val="0"/>
                <w:szCs w:val="21"/>
              </w:rPr>
              <w:t>刊物级别</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1</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腹语者的游戏——《解放了的朱克曼》的自我隐喻解读</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张生庭; 张真</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外语与外语教学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2014.06</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2</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中西方禁忌语的隐喻:转喻双向度耦合述略</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孙毅; 陈雯</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江西社会科学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2014.07</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3</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与现实平行的文字真实——解读《纳塔丽·格朗热》</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户思社</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2014.09</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4</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新时期英语专业学生语用能力调查报告及启示</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李燕; 姜占好</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2014.09</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 xml:space="preserve"> CSSCI来源期刊</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5</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国外隐喻理解半球效应研究述评</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龚玉苗; 孙毅</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外语研究</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2014.04</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CSSCI扩展版</w:t>
            </w:r>
            <w:r w:rsidR="00853E7E" w:rsidRPr="00853E7E">
              <w:rPr>
                <w:rFonts w:ascii="宋体" w:eastAsia="宋体" w:hAnsi="宋体" w:cs="宋体" w:hint="eastAsia"/>
                <w:kern w:val="0"/>
                <w:szCs w:val="21"/>
              </w:rPr>
              <w:t>、北大核心</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6</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从人际语法隐喻角度解析公益歌曲的人际意义——以迈克尔·杰克逊公益三部曲为例</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靳钰; 姜占好</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洛阳师范学院学报</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2014.07</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7</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概念转喻的体验哲学观</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魏在江</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中国英汉语比较研究会第11次全国学术研讨会暨2014年英汉语比较与翻译研究国际研讨会摘要集</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2014.08</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8</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体验——文化双维框限下的汉英共轭隐喻索据</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孙毅</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中国英汉语比较研究会第11次全国学术研讨会暨2014年英汉语比较与翻译研究国际研讨会摘要集</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2014.08.</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9</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民俗文化词的翻译问题探微——从《红楼梦》英文版中“压岁钱”等词的翻译谈起</w:t>
            </w:r>
          </w:p>
        </w:tc>
        <w:tc>
          <w:tcPr>
            <w:tcW w:w="1843"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宋体" w:eastAsia="宋体" w:hAnsi="宋体" w:cs="Arial" w:hint="eastAsia"/>
                <w:kern w:val="0"/>
                <w:szCs w:val="21"/>
              </w:rPr>
              <w:t>党争胜</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2015.01</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lastRenderedPageBreak/>
              <w:t>10</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启蒙文学:理性与审美的融合?</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聂军</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2015.01</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11</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阿瑟·韦利中国古诗英译中的“人本主义”透视</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梁真惠</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【期刊】外语教学理论与实践</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2015.02</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12</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基于隐喻机制的中美传统节日名称认知新诠</w:t>
            </w:r>
          </w:p>
        </w:tc>
        <w:tc>
          <w:tcPr>
            <w:tcW w:w="1843"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宋体" w:eastAsia="宋体" w:hAnsi="宋体" w:cs="Arial" w:hint="eastAsia"/>
                <w:kern w:val="0"/>
                <w:szCs w:val="21"/>
              </w:rPr>
              <w:t>孙毅</w:t>
            </w:r>
            <w:r w:rsidRPr="00853E7E">
              <w:rPr>
                <w:rFonts w:ascii="Arial" w:eastAsia="宋体" w:hAnsi="Arial" w:cs="Arial"/>
                <w:kern w:val="0"/>
                <w:szCs w:val="21"/>
              </w:rPr>
              <w:t xml:space="preserve">; </w:t>
            </w:r>
            <w:r w:rsidRPr="00853E7E">
              <w:rPr>
                <w:rFonts w:ascii="宋体" w:eastAsia="宋体" w:hAnsi="宋体" w:cs="Arial" w:hint="eastAsia"/>
                <w:kern w:val="0"/>
                <w:szCs w:val="21"/>
              </w:rPr>
              <w:t>郭创</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【期刊】求索</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2015.02</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13</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中国学生日语敬语习得问题点理论索据</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毋育新</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2015.03</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14</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史诗《玛纳斯》的文学译本研究——从文化翻译理论看瓦尔特·梅依的英译</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梁真惠</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2015.03</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15</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话语分析与主体间性</w:t>
            </w:r>
          </w:p>
        </w:tc>
        <w:tc>
          <w:tcPr>
            <w:tcW w:w="1843"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宋体" w:eastAsia="宋体" w:hAnsi="宋体" w:cs="Arial" w:hint="eastAsia"/>
                <w:kern w:val="0"/>
                <w:szCs w:val="21"/>
              </w:rPr>
              <w:t>侯建波</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【期刊】外语学刊</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2015.05</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16</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现代汉语中日语外来词词源考辨</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孙逊</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2015.05</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17</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书写的痛苦与“痛苦”的书写——解读《解剖课》</w:t>
            </w:r>
          </w:p>
        </w:tc>
        <w:tc>
          <w:tcPr>
            <w:tcW w:w="1843"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宋体" w:eastAsia="宋体" w:hAnsi="宋体" w:cs="Arial" w:hint="eastAsia"/>
                <w:kern w:val="0"/>
                <w:szCs w:val="21"/>
              </w:rPr>
              <w:t>张生庭</w:t>
            </w:r>
            <w:r w:rsidRPr="00853E7E">
              <w:rPr>
                <w:rFonts w:ascii="Arial" w:eastAsia="宋体" w:hAnsi="Arial" w:cs="Arial"/>
                <w:kern w:val="0"/>
                <w:szCs w:val="21"/>
              </w:rPr>
              <w:t xml:space="preserve">; </w:t>
            </w:r>
            <w:r w:rsidRPr="00853E7E">
              <w:rPr>
                <w:rFonts w:ascii="宋体" w:eastAsia="宋体" w:hAnsi="宋体" w:cs="Arial" w:hint="eastAsia"/>
                <w:kern w:val="0"/>
                <w:szCs w:val="21"/>
              </w:rPr>
              <w:t>张真</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2015.07</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18</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《快乐王子》汉译本时空维度的生态选择与适应——翻译生态学视角下的《快乐王子》汉译本比较研究</w:t>
            </w:r>
          </w:p>
        </w:tc>
        <w:tc>
          <w:tcPr>
            <w:tcW w:w="1843"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宋体" w:eastAsia="宋体" w:hAnsi="宋体" w:cs="Arial" w:hint="eastAsia"/>
                <w:kern w:val="0"/>
                <w:szCs w:val="21"/>
              </w:rPr>
              <w:t>石春让</w:t>
            </w:r>
            <w:r w:rsidRPr="00853E7E">
              <w:rPr>
                <w:rFonts w:ascii="Arial" w:eastAsia="宋体" w:hAnsi="Arial" w:cs="Arial"/>
                <w:kern w:val="0"/>
                <w:szCs w:val="21"/>
              </w:rPr>
              <w:t xml:space="preserve">; </w:t>
            </w:r>
            <w:r w:rsidRPr="00853E7E">
              <w:rPr>
                <w:rFonts w:ascii="宋体" w:eastAsia="宋体" w:hAnsi="宋体" w:cs="Arial" w:hint="eastAsia"/>
                <w:kern w:val="0"/>
                <w:szCs w:val="21"/>
              </w:rPr>
              <w:t>李健</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【期刊】外国语(上海外国语大学学报)</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2015.07</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CSSCI来源期刊（权威）</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19</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欧美商务话语的语言学研究:传统、现状与趋势</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陆永岗; 姜亚军</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2015.09</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20</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整合型翻译课程设计假设模型研究</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贺莺; 李瑞林</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中国翻译</w:t>
            </w:r>
          </w:p>
        </w:tc>
        <w:tc>
          <w:tcPr>
            <w:tcW w:w="2127" w:type="dxa"/>
            <w:shd w:val="clear" w:color="000000" w:fill="FFFFFF"/>
            <w:vAlign w:val="center"/>
            <w:hideMark/>
          </w:tcPr>
          <w:p w:rsidR="00853E7E" w:rsidRPr="00853E7E" w:rsidRDefault="00853E7E" w:rsidP="00A207F0">
            <w:pPr>
              <w:widowControl/>
              <w:jc w:val="center"/>
              <w:rPr>
                <w:rFonts w:ascii="宋体" w:eastAsia="宋体" w:hAnsi="宋体" w:cs="宋体"/>
                <w:kern w:val="0"/>
                <w:szCs w:val="21"/>
              </w:rPr>
            </w:pPr>
            <w:r w:rsidRPr="00853E7E">
              <w:rPr>
                <w:rFonts w:ascii="Arial" w:eastAsia="宋体" w:hAnsi="Arial" w:cs="Arial"/>
                <w:kern w:val="0"/>
                <w:szCs w:val="21"/>
              </w:rPr>
              <w:t>2015</w:t>
            </w:r>
            <w:r w:rsidR="00A207F0" w:rsidRPr="00A207F0">
              <w:rPr>
                <w:rFonts w:ascii="Arial" w:eastAsia="宋体" w:hAnsi="Arial" w:cs="Arial" w:hint="eastAsia"/>
                <w:kern w:val="0"/>
                <w:szCs w:val="21"/>
              </w:rPr>
              <w:t>.5</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CSSCI来源期刊（权威）</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21</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基于文化脚本的土家、英、汉语“借”之对比研究</w:t>
            </w:r>
          </w:p>
        </w:tc>
        <w:tc>
          <w:tcPr>
            <w:tcW w:w="1843"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宋体" w:eastAsia="宋体" w:hAnsi="宋体" w:cs="Arial" w:hint="eastAsia"/>
                <w:kern w:val="0"/>
                <w:szCs w:val="21"/>
              </w:rPr>
              <w:t>刘锋</w:t>
            </w:r>
            <w:r w:rsidRPr="00853E7E">
              <w:rPr>
                <w:rFonts w:ascii="Arial" w:eastAsia="宋体" w:hAnsi="Arial" w:cs="Arial"/>
                <w:kern w:val="0"/>
                <w:szCs w:val="21"/>
              </w:rPr>
              <w:t xml:space="preserve">; </w:t>
            </w:r>
            <w:r w:rsidRPr="00853E7E">
              <w:rPr>
                <w:rFonts w:ascii="宋体" w:eastAsia="宋体" w:hAnsi="宋体" w:cs="Arial" w:hint="eastAsia"/>
                <w:kern w:val="0"/>
                <w:szCs w:val="21"/>
              </w:rPr>
              <w:t>张京鱼</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【期刊】西安外国语大学学报</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2015.06</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CSSCI扩展版</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lastRenderedPageBreak/>
              <w:t>22</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当代隐喻学在中国(1994—2013)——一项基于CSSCI外国语言学来源期刊的文献计量研究</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孙毅</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西安外国语大学学报</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2015.09</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CSSCI扩展版</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23</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特指性在中国学生英语冠词习得中的作用</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张京鱼; 马拯</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解放军外国语学院学报</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2015.09</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CSSCI扩展版</w:t>
            </w:r>
            <w:r w:rsidR="00853E7E" w:rsidRPr="00853E7E">
              <w:rPr>
                <w:rFonts w:ascii="宋体" w:eastAsia="宋体" w:hAnsi="宋体" w:cs="宋体" w:hint="eastAsia"/>
                <w:kern w:val="0"/>
                <w:szCs w:val="21"/>
              </w:rPr>
              <w:t>/北大核心</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24</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浅析央视科教频道《山水长安》节目的叙事策略</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卢珊； 侯建波； 吴耀武</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当代电视</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2015.12</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CSSCI扩展版/北大核心</w:t>
            </w:r>
          </w:p>
        </w:tc>
      </w:tr>
      <w:tr w:rsidR="00853E7E" w:rsidRPr="00853E7E" w:rsidTr="0011393E">
        <w:trPr>
          <w:trHeight w:val="702"/>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25</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中学英语地名教学常见问题与对策</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石春让</w:t>
            </w:r>
            <w:r w:rsidRPr="00853E7E">
              <w:rPr>
                <w:rFonts w:ascii="Arial" w:eastAsia="宋体" w:hAnsi="Arial" w:cs="Arial"/>
                <w:kern w:val="0"/>
                <w:szCs w:val="21"/>
              </w:rPr>
              <w:t xml:space="preserve">; </w:t>
            </w:r>
            <w:r w:rsidRPr="00853E7E">
              <w:rPr>
                <w:rFonts w:ascii="宋体" w:eastAsia="宋体" w:hAnsi="宋体" w:cs="宋体" w:hint="eastAsia"/>
                <w:kern w:val="0"/>
                <w:szCs w:val="21"/>
              </w:rPr>
              <w:t>庞冰</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【期刊】教学与管理</w:t>
            </w:r>
          </w:p>
        </w:tc>
        <w:tc>
          <w:tcPr>
            <w:tcW w:w="2127"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11393E">
              <w:rPr>
                <w:rFonts w:ascii="Arial" w:eastAsia="宋体" w:hAnsi="Arial" w:cs="Arial" w:hint="eastAsia"/>
                <w:kern w:val="0"/>
                <w:szCs w:val="21"/>
              </w:rPr>
              <w:t>2015.1</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北大核心</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26</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论韩礼德的音系观</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赵永刚</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【期刊】外国语文</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2015.06</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北大核心</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27</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汉英友谊认知隐喻启悟诠索 优先出版</w:t>
            </w:r>
          </w:p>
        </w:tc>
        <w:tc>
          <w:tcPr>
            <w:tcW w:w="1843"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孙毅</w:t>
            </w:r>
            <w:r w:rsidRPr="00853E7E">
              <w:rPr>
                <w:rFonts w:ascii="Arial" w:eastAsia="宋体" w:hAnsi="Arial" w:cs="Arial"/>
                <w:kern w:val="0"/>
                <w:szCs w:val="21"/>
              </w:rPr>
              <w:t xml:space="preserve">; </w:t>
            </w:r>
            <w:r w:rsidRPr="00853E7E">
              <w:rPr>
                <w:rFonts w:ascii="Arial" w:eastAsia="宋体" w:hAnsi="Arial" w:cs="Arial"/>
                <w:kern w:val="0"/>
                <w:szCs w:val="21"/>
              </w:rPr>
              <w:t>周婧</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江淮论坛</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2015.09</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北大核心</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28</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英汉思维差异对中学生英语写作的影响与教学策略</w:t>
            </w:r>
          </w:p>
        </w:tc>
        <w:tc>
          <w:tcPr>
            <w:tcW w:w="1843"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石春让</w:t>
            </w:r>
            <w:r w:rsidRPr="00853E7E">
              <w:rPr>
                <w:rFonts w:ascii="Arial" w:eastAsia="宋体" w:hAnsi="Arial" w:cs="Arial"/>
                <w:kern w:val="0"/>
                <w:szCs w:val="21"/>
              </w:rPr>
              <w:t xml:space="preserve">; </w:t>
            </w:r>
            <w:r w:rsidRPr="00853E7E">
              <w:rPr>
                <w:rFonts w:ascii="Arial" w:eastAsia="宋体" w:hAnsi="Arial" w:cs="Arial"/>
                <w:kern w:val="0"/>
                <w:szCs w:val="21"/>
              </w:rPr>
              <w:t>郭妍玲</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教学与管理</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2015.10</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北大核心</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29</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汉日场所惯用语的认知对比研究</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徐靖</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【期刊】陕西教育(高教)</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2015.02</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30</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2014年中国日语语言学研究综述</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毋育新</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【期刊】日语学习与研究</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2015.02</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31</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我国2004—2013年十年间语音意识研究状况评述</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常莉</w:t>
            </w:r>
            <w:r w:rsidRPr="00853E7E">
              <w:rPr>
                <w:rFonts w:ascii="Arial" w:eastAsia="宋体" w:hAnsi="Arial" w:cs="Arial"/>
                <w:kern w:val="0"/>
                <w:szCs w:val="21"/>
              </w:rPr>
              <w:t xml:space="preserve">; </w:t>
            </w:r>
            <w:r w:rsidRPr="00853E7E">
              <w:rPr>
                <w:rFonts w:ascii="宋体" w:eastAsia="宋体" w:hAnsi="宋体" w:cs="宋体" w:hint="eastAsia"/>
                <w:kern w:val="0"/>
                <w:szCs w:val="21"/>
              </w:rPr>
              <w:t>侯建波</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【期刊】河南工业大学学报(社会科学版)</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2015.06</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853E7E" w:rsidRPr="00853E7E" w:rsidTr="0011393E">
        <w:trPr>
          <w:trHeight w:val="702"/>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32</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外资公司员工手册的英汉翻译策略</w:t>
            </w:r>
          </w:p>
        </w:tc>
        <w:tc>
          <w:tcPr>
            <w:tcW w:w="1843"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宋体" w:eastAsia="宋体" w:hAnsi="宋体" w:cs="Arial" w:hint="eastAsia"/>
                <w:kern w:val="0"/>
                <w:szCs w:val="21"/>
              </w:rPr>
              <w:t>石春让</w:t>
            </w:r>
            <w:r w:rsidRPr="00853E7E">
              <w:rPr>
                <w:rFonts w:ascii="Arial" w:eastAsia="宋体" w:hAnsi="Arial" w:cs="Arial"/>
                <w:kern w:val="0"/>
                <w:szCs w:val="21"/>
              </w:rPr>
              <w:t xml:space="preserve">; </w:t>
            </w:r>
            <w:r w:rsidRPr="00853E7E">
              <w:rPr>
                <w:rFonts w:ascii="宋体" w:eastAsia="宋体" w:hAnsi="宋体" w:cs="Arial" w:hint="eastAsia"/>
                <w:kern w:val="0"/>
                <w:szCs w:val="21"/>
              </w:rPr>
              <w:t>邓炜</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【期刊】中国科技翻译</w:t>
            </w:r>
          </w:p>
        </w:tc>
        <w:tc>
          <w:tcPr>
            <w:tcW w:w="2127" w:type="dxa"/>
            <w:shd w:val="clear" w:color="000000" w:fill="FFFFFF"/>
            <w:vAlign w:val="center"/>
            <w:hideMark/>
          </w:tcPr>
          <w:p w:rsidR="00853E7E" w:rsidRPr="00853E7E" w:rsidRDefault="0011393E" w:rsidP="00853E7E">
            <w:pPr>
              <w:widowControl/>
              <w:jc w:val="center"/>
              <w:rPr>
                <w:rFonts w:ascii="Arial" w:eastAsia="宋体" w:hAnsi="Arial" w:cs="Arial"/>
                <w:kern w:val="0"/>
                <w:szCs w:val="21"/>
              </w:rPr>
            </w:pPr>
            <w:r>
              <w:rPr>
                <w:rFonts w:ascii="Arial" w:eastAsia="宋体" w:hAnsi="Arial" w:cs="Arial"/>
                <w:kern w:val="0"/>
                <w:szCs w:val="21"/>
              </w:rPr>
              <w:t>2015</w:t>
            </w:r>
            <w:r>
              <w:rPr>
                <w:rFonts w:ascii="Arial" w:eastAsia="宋体" w:hAnsi="Arial" w:cs="Arial" w:hint="eastAsia"/>
                <w:kern w:val="0"/>
                <w:szCs w:val="21"/>
              </w:rPr>
              <w:t>.</w:t>
            </w:r>
            <w:r w:rsidR="00853E7E" w:rsidRPr="00853E7E">
              <w:rPr>
                <w:rFonts w:ascii="Arial" w:eastAsia="宋体" w:hAnsi="Arial" w:cs="Arial"/>
                <w:kern w:val="0"/>
                <w:szCs w:val="21"/>
              </w:rPr>
              <w:t>05</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北大核心</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33</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《玛纳斯》史诗早期英译本的学术特色评析</w:t>
            </w:r>
          </w:p>
        </w:tc>
        <w:tc>
          <w:tcPr>
            <w:tcW w:w="1843"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宋体" w:eastAsia="宋体" w:hAnsi="宋体" w:cs="Arial" w:hint="eastAsia"/>
                <w:kern w:val="0"/>
                <w:szCs w:val="21"/>
              </w:rPr>
              <w:t>梁真惠</w:t>
            </w:r>
            <w:r w:rsidRPr="00853E7E">
              <w:rPr>
                <w:rFonts w:ascii="Arial" w:eastAsia="宋体" w:hAnsi="Arial" w:cs="Arial"/>
                <w:kern w:val="0"/>
                <w:szCs w:val="21"/>
              </w:rPr>
              <w:t xml:space="preserve">; </w:t>
            </w:r>
            <w:r w:rsidRPr="00853E7E">
              <w:rPr>
                <w:rFonts w:ascii="宋体" w:eastAsia="宋体" w:hAnsi="宋体" w:cs="Arial" w:hint="eastAsia"/>
                <w:kern w:val="0"/>
                <w:szCs w:val="21"/>
              </w:rPr>
              <w:t>杨玲</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【期刊】民族翻译</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2015.06</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lastRenderedPageBreak/>
              <w:t>34</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模糊限制语的交际语境顺应性研究——以《第三季中国好声音》导师点评话语为例</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于娇艳</w:t>
            </w:r>
            <w:r w:rsidRPr="00853E7E">
              <w:rPr>
                <w:rFonts w:ascii="Arial" w:eastAsia="宋体" w:hAnsi="Arial" w:cs="Arial"/>
                <w:kern w:val="0"/>
                <w:szCs w:val="21"/>
              </w:rPr>
              <w:t xml:space="preserve">; </w:t>
            </w:r>
            <w:r w:rsidRPr="00853E7E">
              <w:rPr>
                <w:rFonts w:ascii="宋体" w:eastAsia="宋体" w:hAnsi="宋体" w:cs="宋体" w:hint="eastAsia"/>
                <w:kern w:val="0"/>
                <w:szCs w:val="21"/>
              </w:rPr>
              <w:t>姜占好</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【期刊】淮南师范学院学报</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2015.07</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35</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论《追忆似水年华》的时间特征</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何红梅; 户思社</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南昌航空大学学报(社会科学版)</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w:t>
            </w:r>
            <w:r w:rsidR="00A207F0">
              <w:rPr>
                <w:rFonts w:ascii="Arial" w:eastAsia="宋体" w:hAnsi="Arial" w:cs="Arial" w:hint="eastAsia"/>
                <w:kern w:val="0"/>
                <w:szCs w:val="21"/>
              </w:rPr>
              <w:t>.9</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36</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论汉俄科技翻译教学（俄）</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赵红、杜布阔娃</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《理工大学与现代俄罗斯经济发展》，西伯利亚国立地质大学出版社</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37</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网络编译新闻的时效性与准确性——以屠呦呦获诺奖的报道为例</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戴玉霞； 石春让</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新闻知识</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w:t>
            </w:r>
            <w:r w:rsidR="00A207F0">
              <w:rPr>
                <w:rFonts w:ascii="Arial" w:eastAsia="宋体" w:hAnsi="Arial" w:cs="Arial" w:hint="eastAsia"/>
                <w:kern w:val="0"/>
                <w:szCs w:val="21"/>
              </w:rPr>
              <w:t>.11</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38</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Research on Operating Norms of Idiomatization- Deidiomatization</w:t>
            </w:r>
            <w:r w:rsidRPr="00853E7E">
              <w:rPr>
                <w:rFonts w:ascii="宋体" w:eastAsia="宋体" w:hAnsi="宋体" w:cs="宋体" w:hint="eastAsia"/>
                <w:kern w:val="0"/>
                <w:szCs w:val="21"/>
              </w:rPr>
              <w:br/>
              <w:t>Governing Translation on the Basis of Russian-Chinese Corpora——with a Case of Чтобы Clauses in Russian</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陶源 姜占好</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PROCEEDINGS OF THE INTERNATIONAL CONFERENCE----CORPUS LINGUISTICS-2015</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2015.08</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39</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近四十年来的汉日对比研究综述——以礼貌现象为焦点</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毋育新</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汉日语言对比研究论丛</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2015.08</w:t>
            </w:r>
          </w:p>
        </w:tc>
        <w:tc>
          <w:tcPr>
            <w:tcW w:w="2409"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40</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汉英反语的隐喻新释要</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孙毅;呼云婷;</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当代修辞学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2016.04</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41</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《高等学校商务英语专业本科教学质量国家标准》的地方性解读:国标与校标的对照</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孙毅;</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外语界</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2016.04</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42</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论比勒的语言哲学</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温仁百;</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2016.05</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43</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口语课堂教学研究的新思路探究——兼评《实用英语口语》</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邵旭;张京鱼;</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江西社会科学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2016.06</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44</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韵律结构音系—句法接口研究:问题、目标及对策</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赵永刚;</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外语教学</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2016.07</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lastRenderedPageBreak/>
              <w:t>45</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电视公益广告的多模态互文研究</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侯建波;</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广西民族大学学报(哲学社会科学版)</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2016.07</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CSSCI来源期刊</w:t>
            </w:r>
          </w:p>
        </w:tc>
      </w:tr>
      <w:tr w:rsidR="00853E7E" w:rsidRPr="00853E7E" w:rsidTr="0011393E">
        <w:trPr>
          <w:trHeight w:val="799"/>
        </w:trPr>
        <w:tc>
          <w:tcPr>
            <w:tcW w:w="866" w:type="dxa"/>
            <w:shd w:val="clear" w:color="000000" w:fill="FFFFFF"/>
            <w:vAlign w:val="center"/>
            <w:hideMark/>
          </w:tcPr>
          <w:p w:rsidR="00853E7E" w:rsidRPr="00853E7E" w:rsidRDefault="00853E7E"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46</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汉英服饰隐喻异同的体验哲学疏议与文化渊源溯追</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孙毅;张盼莉;</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解放军外国语学院学报</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2016.02</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CSSCI扩展版</w:t>
            </w:r>
            <w:r w:rsidR="00853E7E" w:rsidRPr="00853E7E">
              <w:rPr>
                <w:rFonts w:ascii="宋体" w:eastAsia="宋体" w:hAnsi="宋体" w:cs="宋体" w:hint="eastAsia"/>
                <w:kern w:val="0"/>
                <w:szCs w:val="21"/>
              </w:rPr>
              <w:t>、北大核心、人文社会核心、科技核心</w:t>
            </w:r>
          </w:p>
        </w:tc>
      </w:tr>
      <w:tr w:rsidR="00853E7E" w:rsidRPr="00853E7E" w:rsidTr="0011393E">
        <w:trPr>
          <w:trHeight w:val="799"/>
        </w:trPr>
        <w:tc>
          <w:tcPr>
            <w:tcW w:w="866" w:type="dxa"/>
            <w:shd w:val="clear" w:color="auto" w:fill="auto"/>
            <w:noWrap/>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47</w:t>
            </w:r>
          </w:p>
        </w:tc>
        <w:tc>
          <w:tcPr>
            <w:tcW w:w="4961"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新世纪外国文学网络翻译研究</w:t>
            </w:r>
          </w:p>
        </w:tc>
        <w:tc>
          <w:tcPr>
            <w:tcW w:w="1843"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李琴</w:t>
            </w:r>
          </w:p>
        </w:tc>
        <w:tc>
          <w:tcPr>
            <w:tcW w:w="3118" w:type="dxa"/>
            <w:shd w:val="clear" w:color="000000" w:fill="FFFFFF"/>
            <w:vAlign w:val="center"/>
            <w:hideMark/>
          </w:tcPr>
          <w:p w:rsidR="00853E7E" w:rsidRPr="00853E7E" w:rsidRDefault="00853E7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西安外国语大学学报</w:t>
            </w:r>
          </w:p>
        </w:tc>
        <w:tc>
          <w:tcPr>
            <w:tcW w:w="2127" w:type="dxa"/>
            <w:shd w:val="clear" w:color="000000" w:fill="FFFFFF"/>
            <w:vAlign w:val="center"/>
            <w:hideMark/>
          </w:tcPr>
          <w:p w:rsidR="00853E7E" w:rsidRPr="00853E7E" w:rsidRDefault="00853E7E" w:rsidP="00853E7E">
            <w:pPr>
              <w:widowControl/>
              <w:jc w:val="center"/>
              <w:rPr>
                <w:rFonts w:ascii="Arial" w:eastAsia="宋体" w:hAnsi="Arial" w:cs="Arial"/>
                <w:kern w:val="0"/>
                <w:szCs w:val="21"/>
              </w:rPr>
            </w:pPr>
            <w:r w:rsidRPr="00853E7E">
              <w:rPr>
                <w:rFonts w:ascii="Arial" w:eastAsia="宋体" w:hAnsi="Arial" w:cs="Arial"/>
                <w:kern w:val="0"/>
                <w:szCs w:val="21"/>
              </w:rPr>
              <w:t>2016.12</w:t>
            </w:r>
          </w:p>
        </w:tc>
        <w:tc>
          <w:tcPr>
            <w:tcW w:w="2409" w:type="dxa"/>
            <w:shd w:val="clear" w:color="000000" w:fill="FFFFFF"/>
            <w:vAlign w:val="center"/>
            <w:hideMark/>
          </w:tcPr>
          <w:p w:rsidR="00853E7E" w:rsidRPr="00853E7E" w:rsidRDefault="0011393E"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CSSCI扩展版</w:t>
            </w:r>
            <w:r w:rsidR="00853E7E" w:rsidRPr="00853E7E">
              <w:rPr>
                <w:rFonts w:ascii="宋体" w:eastAsia="宋体" w:hAnsi="宋体" w:cs="宋体" w:hint="eastAsia"/>
                <w:kern w:val="0"/>
                <w:szCs w:val="21"/>
              </w:rPr>
              <w:t>、科技核心、人文社会核心</w:t>
            </w:r>
          </w:p>
        </w:tc>
      </w:tr>
      <w:tr w:rsidR="00D33CED" w:rsidRPr="00853E7E" w:rsidTr="0011393E">
        <w:trPr>
          <w:trHeight w:val="799"/>
        </w:trPr>
        <w:tc>
          <w:tcPr>
            <w:tcW w:w="866" w:type="dxa"/>
            <w:shd w:val="clear" w:color="auto" w:fill="auto"/>
            <w:noWrap/>
            <w:vAlign w:val="center"/>
            <w:hideMark/>
          </w:tcPr>
          <w:p w:rsidR="00D33CED" w:rsidRPr="00853E7E" w:rsidRDefault="00D33CED" w:rsidP="005C42BD">
            <w:pPr>
              <w:widowControl/>
              <w:jc w:val="center"/>
              <w:rPr>
                <w:rFonts w:ascii="宋体" w:eastAsia="宋体" w:hAnsi="宋体" w:cs="宋体"/>
                <w:kern w:val="0"/>
                <w:szCs w:val="21"/>
              </w:rPr>
            </w:pPr>
            <w:r>
              <w:rPr>
                <w:rFonts w:ascii="宋体" w:eastAsia="宋体" w:hAnsi="宋体" w:cs="宋体" w:hint="eastAsia"/>
                <w:kern w:val="0"/>
                <w:szCs w:val="21"/>
              </w:rPr>
              <w:t>48</w:t>
            </w:r>
          </w:p>
        </w:tc>
        <w:tc>
          <w:tcPr>
            <w:tcW w:w="4961" w:type="dxa"/>
            <w:shd w:val="clear" w:color="000000" w:fill="FFFFFF"/>
            <w:vAlign w:val="center"/>
            <w:hideMark/>
          </w:tcPr>
          <w:p w:rsidR="00D33CED" w:rsidRPr="00853E7E" w:rsidRDefault="00D33CED" w:rsidP="005C42BD">
            <w:pPr>
              <w:widowControl/>
              <w:jc w:val="center"/>
              <w:rPr>
                <w:rFonts w:ascii="宋体" w:eastAsia="宋体" w:hAnsi="宋体" w:cs="宋体"/>
                <w:kern w:val="0"/>
                <w:szCs w:val="21"/>
              </w:rPr>
            </w:pPr>
            <w:r w:rsidRPr="00853E7E">
              <w:rPr>
                <w:rFonts w:ascii="宋体" w:eastAsia="宋体" w:hAnsi="宋体" w:cs="宋体" w:hint="eastAsia"/>
                <w:kern w:val="0"/>
                <w:szCs w:val="21"/>
              </w:rPr>
              <w:t>项目管理模式理论视阈下外交新闻翻译实践述略</w:t>
            </w:r>
          </w:p>
        </w:tc>
        <w:tc>
          <w:tcPr>
            <w:tcW w:w="1843" w:type="dxa"/>
            <w:shd w:val="clear" w:color="000000" w:fill="FFFFFF"/>
            <w:vAlign w:val="center"/>
            <w:hideMark/>
          </w:tcPr>
          <w:p w:rsidR="00D33CED" w:rsidRPr="00853E7E" w:rsidRDefault="00D33CED" w:rsidP="005C42BD">
            <w:pPr>
              <w:widowControl/>
              <w:jc w:val="center"/>
              <w:rPr>
                <w:rFonts w:ascii="宋体" w:eastAsia="宋体" w:hAnsi="宋体" w:cs="宋体"/>
                <w:kern w:val="0"/>
                <w:szCs w:val="21"/>
              </w:rPr>
            </w:pPr>
            <w:r w:rsidRPr="00853E7E">
              <w:rPr>
                <w:rFonts w:ascii="宋体" w:eastAsia="宋体" w:hAnsi="宋体" w:cs="宋体" w:hint="eastAsia"/>
                <w:kern w:val="0"/>
                <w:szCs w:val="21"/>
              </w:rPr>
              <w:t>孙毅；曾昕；郝学宏</w:t>
            </w:r>
          </w:p>
        </w:tc>
        <w:tc>
          <w:tcPr>
            <w:tcW w:w="3118" w:type="dxa"/>
            <w:shd w:val="clear" w:color="000000" w:fill="FFFFFF"/>
            <w:vAlign w:val="center"/>
            <w:hideMark/>
          </w:tcPr>
          <w:p w:rsidR="00D33CED" w:rsidRPr="00853E7E" w:rsidRDefault="00D33CED" w:rsidP="005C42BD">
            <w:pPr>
              <w:widowControl/>
              <w:jc w:val="center"/>
              <w:rPr>
                <w:rFonts w:ascii="宋体" w:eastAsia="宋体" w:hAnsi="宋体" w:cs="宋体"/>
                <w:kern w:val="0"/>
                <w:szCs w:val="21"/>
              </w:rPr>
            </w:pPr>
            <w:r w:rsidRPr="00853E7E">
              <w:rPr>
                <w:rFonts w:ascii="宋体" w:eastAsia="宋体" w:hAnsi="宋体" w:cs="宋体" w:hint="eastAsia"/>
                <w:kern w:val="0"/>
                <w:szCs w:val="21"/>
              </w:rPr>
              <w:t>上海翻译</w:t>
            </w:r>
          </w:p>
        </w:tc>
        <w:tc>
          <w:tcPr>
            <w:tcW w:w="2127" w:type="dxa"/>
            <w:shd w:val="clear" w:color="000000" w:fill="FFFFFF"/>
            <w:vAlign w:val="center"/>
            <w:hideMark/>
          </w:tcPr>
          <w:p w:rsidR="00D33CED" w:rsidRPr="00853E7E" w:rsidRDefault="00D33CED" w:rsidP="005C42BD">
            <w:pPr>
              <w:widowControl/>
              <w:jc w:val="center"/>
              <w:rPr>
                <w:rFonts w:ascii="Arial" w:eastAsia="宋体" w:hAnsi="Arial" w:cs="Arial"/>
                <w:kern w:val="0"/>
                <w:szCs w:val="21"/>
              </w:rPr>
            </w:pPr>
            <w:r w:rsidRPr="00853E7E">
              <w:rPr>
                <w:rFonts w:ascii="Arial" w:eastAsia="宋体" w:hAnsi="Arial" w:cs="Arial"/>
                <w:kern w:val="0"/>
                <w:szCs w:val="21"/>
              </w:rPr>
              <w:t>2016.12</w:t>
            </w:r>
          </w:p>
        </w:tc>
        <w:tc>
          <w:tcPr>
            <w:tcW w:w="2409" w:type="dxa"/>
            <w:shd w:val="clear" w:color="000000" w:fill="FFFFFF"/>
            <w:vAlign w:val="center"/>
            <w:hideMark/>
          </w:tcPr>
          <w:p w:rsidR="00D33CED" w:rsidRPr="00853E7E" w:rsidRDefault="00D33CED" w:rsidP="005C42BD">
            <w:pPr>
              <w:widowControl/>
              <w:jc w:val="center"/>
              <w:rPr>
                <w:rFonts w:ascii="宋体" w:eastAsia="宋体" w:hAnsi="宋体" w:cs="宋体"/>
                <w:kern w:val="0"/>
                <w:szCs w:val="21"/>
              </w:rPr>
            </w:pPr>
            <w:r w:rsidRPr="00853E7E">
              <w:rPr>
                <w:rFonts w:ascii="宋体" w:eastAsia="宋体" w:hAnsi="宋体" w:cs="宋体" w:hint="eastAsia"/>
                <w:kern w:val="0"/>
                <w:szCs w:val="21"/>
              </w:rPr>
              <w:t>北大核心、CSSCI扩展版、科技核心</w:t>
            </w:r>
          </w:p>
        </w:tc>
      </w:tr>
      <w:tr w:rsidR="00D33CED" w:rsidRPr="00853E7E" w:rsidTr="0011393E">
        <w:trPr>
          <w:trHeight w:val="499"/>
        </w:trPr>
        <w:tc>
          <w:tcPr>
            <w:tcW w:w="866" w:type="dxa"/>
            <w:shd w:val="clear" w:color="000000" w:fill="FFFFFF"/>
            <w:vAlign w:val="center"/>
            <w:hideMark/>
          </w:tcPr>
          <w:p w:rsidR="00D33CED" w:rsidRPr="00853E7E" w:rsidRDefault="00D33CED" w:rsidP="00D33CED">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4</w:t>
            </w:r>
            <w:r>
              <w:rPr>
                <w:rFonts w:ascii="宋体" w:eastAsia="宋体" w:hAnsi="宋体" w:cs="宋体" w:hint="eastAsia"/>
                <w:color w:val="000000"/>
                <w:kern w:val="0"/>
                <w:szCs w:val="21"/>
              </w:rPr>
              <w:t>9</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英语作文常见标点符号错误及其更正</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石春让;李薇;</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教学与管理</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2016.08</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北大核心</w:t>
            </w:r>
          </w:p>
        </w:tc>
      </w:tr>
      <w:tr w:rsidR="00D33CED" w:rsidRPr="00853E7E" w:rsidTr="0011393E">
        <w:trPr>
          <w:trHeight w:val="799"/>
        </w:trPr>
        <w:tc>
          <w:tcPr>
            <w:tcW w:w="866" w:type="dxa"/>
            <w:shd w:val="clear" w:color="auto" w:fill="auto"/>
            <w:noWrap/>
            <w:vAlign w:val="center"/>
            <w:hideMark/>
          </w:tcPr>
          <w:p w:rsidR="00D33CED" w:rsidRPr="00853E7E" w:rsidRDefault="00D33CED" w:rsidP="00853E7E">
            <w:pPr>
              <w:widowControl/>
              <w:jc w:val="center"/>
              <w:rPr>
                <w:rFonts w:ascii="宋体" w:eastAsia="宋体" w:hAnsi="宋体" w:cs="宋体"/>
                <w:kern w:val="0"/>
                <w:szCs w:val="21"/>
              </w:rPr>
            </w:pPr>
            <w:r>
              <w:rPr>
                <w:rFonts w:ascii="宋体" w:eastAsia="宋体" w:hAnsi="宋体" w:cs="宋体" w:hint="eastAsia"/>
                <w:kern w:val="0"/>
                <w:szCs w:val="21"/>
              </w:rPr>
              <w:t>50</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网络科技新闻标题英译汉常见问题及优化策略</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戴玉霞;石春让;</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中国科技翻译</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2016.08</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北大核心、科技核心</w:t>
            </w:r>
          </w:p>
        </w:tc>
      </w:tr>
      <w:tr w:rsidR="00D33CED" w:rsidRPr="00853E7E" w:rsidTr="0011393E">
        <w:trPr>
          <w:trHeight w:val="799"/>
        </w:trPr>
        <w:tc>
          <w:tcPr>
            <w:tcW w:w="866" w:type="dxa"/>
            <w:shd w:val="clear" w:color="000000" w:fill="FFFFFF"/>
            <w:vAlign w:val="center"/>
            <w:hideMark/>
          </w:tcPr>
          <w:p w:rsidR="00D33CED" w:rsidRPr="00853E7E" w:rsidRDefault="00D33CED" w:rsidP="00D33CED">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5</w:t>
            </w:r>
            <w:r>
              <w:rPr>
                <w:rFonts w:ascii="宋体" w:eastAsia="宋体" w:hAnsi="宋体" w:cs="宋体" w:hint="eastAsia"/>
                <w:color w:val="000000"/>
                <w:kern w:val="0"/>
                <w:szCs w:val="21"/>
              </w:rPr>
              <w:t>1</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15年来零翻译研究综述:回顾与前瞻</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石春让;戴玉霞;</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外国语文</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2016.10</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北大核心、科技核心</w:t>
            </w:r>
          </w:p>
        </w:tc>
      </w:tr>
      <w:tr w:rsidR="00D33CED" w:rsidRPr="00853E7E" w:rsidTr="0011393E">
        <w:trPr>
          <w:trHeight w:val="499"/>
        </w:trPr>
        <w:tc>
          <w:tcPr>
            <w:tcW w:w="866" w:type="dxa"/>
            <w:shd w:val="clear" w:color="000000" w:fill="FFFFFF"/>
            <w:vAlign w:val="center"/>
            <w:hideMark/>
          </w:tcPr>
          <w:p w:rsidR="00D33CED" w:rsidRPr="00853E7E" w:rsidRDefault="00D33CED"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52</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中国当代散文中乡土文化元素的翻译——兼评《陈忠实散文选译》的简洁变通式翻译技巧</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石春让;戴玉霞;</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吉林师范大学学报(人文社会科学版)</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2016.01</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auto" w:fill="auto"/>
            <w:noWrap/>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53</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产出性词汇广度和场认知风格的界面研究──基于英语专业学生的演讲稿</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李美琳;姜占好;</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淮南师范学院学报</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2016.03</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000000" w:fill="FFFFFF"/>
            <w:vAlign w:val="center"/>
            <w:hideMark/>
          </w:tcPr>
          <w:p w:rsidR="00D33CED" w:rsidRPr="00853E7E" w:rsidRDefault="00D33CED"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54</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外语教材语用知识分布和编写模式研究</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姜占好;陶源;</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外语艺术教育研究</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2016.03</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auto" w:fill="auto"/>
            <w:noWrap/>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55</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基于需求层次理论的大学生用英语表达中国特色文化的培养方略研究</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石春让;</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昌吉学院学报</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2016.04</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000000" w:fill="FFFFFF"/>
            <w:vAlign w:val="center"/>
            <w:hideMark/>
          </w:tcPr>
          <w:p w:rsidR="00D33CED" w:rsidRPr="00853E7E" w:rsidRDefault="00D33CED"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56</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基于需求层次理论的大学生中国特色文化英语交际能力培养模式研究</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石春让;</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陕西学前师范学院学报</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2016.05</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auto" w:fill="auto"/>
            <w:noWrap/>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57</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学生知识与英语教师PCK发展关系探究</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魏微;姜占好;</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陕西学前师范学院学报</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2016.05</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000000" w:fill="FFFFFF"/>
            <w:vAlign w:val="center"/>
            <w:hideMark/>
          </w:tcPr>
          <w:p w:rsidR="00D33CED" w:rsidRPr="00853E7E" w:rsidRDefault="00D33CED"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lastRenderedPageBreak/>
              <w:t>58</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Pr>
                <w:rFonts w:ascii="宋体" w:eastAsia="宋体" w:hAnsi="宋体" w:cs="宋体" w:hint="eastAsia"/>
                <w:kern w:val="0"/>
                <w:szCs w:val="21"/>
              </w:rPr>
              <w:t>陕西方言“</w:t>
            </w:r>
            <w:r>
              <w:rPr>
                <w:noProof/>
              </w:rPr>
              <w:drawing>
                <wp:inline distT="0" distB="0" distL="0" distR="0">
                  <wp:extent cx="228600" cy="285750"/>
                  <wp:effectExtent l="19050" t="0" r="0" b="0"/>
                  <wp:docPr id="2" name="图片 1" descr="C:\Users\xc211\AppData\Local\Temp\SGPicFaceTpBq\4244\019AEE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c211\AppData\Local\Temp\SGPicFaceTpBq\4244\019AEEB9.gif"/>
                          <pic:cNvPicPr>
                            <a:picLocks noChangeAspect="1" noChangeArrowheads="1"/>
                          </pic:cNvPicPr>
                        </pic:nvPicPr>
                        <pic:blipFill>
                          <a:blip r:embed="rId6"/>
                          <a:srcRect/>
                          <a:stretch>
                            <a:fillRect/>
                          </a:stretch>
                        </pic:blipFill>
                        <pic:spPr bwMode="auto">
                          <a:xfrm>
                            <a:off x="0" y="0"/>
                            <a:ext cx="228600" cy="285750"/>
                          </a:xfrm>
                          <a:prstGeom prst="rect">
                            <a:avLst/>
                          </a:prstGeom>
                          <a:noFill/>
                          <a:ln w="9525">
                            <a:noFill/>
                            <a:miter lim="800000"/>
                            <a:headEnd/>
                            <a:tailEnd/>
                          </a:ln>
                        </pic:spPr>
                      </pic:pic>
                    </a:graphicData>
                  </a:graphic>
                </wp:inline>
              </w:drawing>
            </w:r>
            <w:r w:rsidRPr="00853E7E">
              <w:rPr>
                <w:rFonts w:ascii="宋体" w:eastAsia="宋体" w:hAnsi="宋体" w:cs="宋体" w:hint="eastAsia"/>
                <w:kern w:val="0"/>
                <w:szCs w:val="21"/>
              </w:rPr>
              <w:t>”字的拟声理据及成音节性分析</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赵永刚;</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当代外语研究</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2016.07</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auto" w:fill="auto"/>
            <w:noWrap/>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59</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《甄嬛传》美版字幕中称谓词翻译的失与得</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石春让;付秀丽;</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昌吉学院学报</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2016.08</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000000" w:fill="FFFFFF"/>
            <w:vAlign w:val="center"/>
            <w:hideMark/>
          </w:tcPr>
          <w:p w:rsidR="00D33CED" w:rsidRPr="00853E7E" w:rsidRDefault="00D33CED"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60</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从系统功能语言学视角看词典中的外国人名翻译</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石春让;成瑛;</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北京科技大学学报(社会科学版)</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2016.10</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auto" w:fill="auto"/>
            <w:noWrap/>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61</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世界国旗多模态隐喻要义诠索</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孙毅;周婧;</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北京科技大学学报(社会科学版)</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2016.10</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000000" w:fill="FFFFFF"/>
            <w:vAlign w:val="center"/>
            <w:hideMark/>
          </w:tcPr>
          <w:p w:rsidR="00D33CED" w:rsidRPr="00853E7E" w:rsidRDefault="00D33CED"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62</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白俄罗斯人的民族性格</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余源</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2015年白俄罗斯形势国际研讨会论文集</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2016.11</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auto" w:fill="auto"/>
            <w:noWrap/>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63</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认知语言学视角下拟人与隐喻的比较</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时健；张京鱼</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陕西学前师范学院学报</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2016.11</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r w:rsidR="00D33CED" w:rsidRPr="00853E7E" w:rsidTr="0011393E">
        <w:trPr>
          <w:trHeight w:val="799"/>
        </w:trPr>
        <w:tc>
          <w:tcPr>
            <w:tcW w:w="866" w:type="dxa"/>
            <w:shd w:val="clear" w:color="000000" w:fill="FFFFFF"/>
            <w:vAlign w:val="center"/>
            <w:hideMark/>
          </w:tcPr>
          <w:p w:rsidR="00D33CED" w:rsidRPr="00853E7E" w:rsidRDefault="00D33CED" w:rsidP="00853E7E">
            <w:pPr>
              <w:widowControl/>
              <w:jc w:val="center"/>
              <w:rPr>
                <w:rFonts w:ascii="宋体" w:eastAsia="宋体" w:hAnsi="宋体" w:cs="宋体"/>
                <w:color w:val="000000"/>
                <w:kern w:val="0"/>
                <w:szCs w:val="21"/>
              </w:rPr>
            </w:pPr>
            <w:r w:rsidRPr="00853E7E">
              <w:rPr>
                <w:rFonts w:ascii="宋体" w:eastAsia="宋体" w:hAnsi="宋体" w:cs="宋体" w:hint="eastAsia"/>
                <w:color w:val="000000"/>
                <w:kern w:val="0"/>
                <w:szCs w:val="21"/>
              </w:rPr>
              <w:t>64</w:t>
            </w:r>
          </w:p>
        </w:tc>
        <w:tc>
          <w:tcPr>
            <w:tcW w:w="4961"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汉语旅游推介文本中文化负载词汇的翻译</w:t>
            </w:r>
          </w:p>
        </w:tc>
        <w:tc>
          <w:tcPr>
            <w:tcW w:w="1843"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赵红、杜布阔娃</w:t>
            </w:r>
          </w:p>
        </w:tc>
        <w:tc>
          <w:tcPr>
            <w:tcW w:w="3118"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《词汇 表述 文本》（国际会议文集）</w:t>
            </w:r>
          </w:p>
        </w:tc>
        <w:tc>
          <w:tcPr>
            <w:tcW w:w="2127" w:type="dxa"/>
            <w:shd w:val="clear" w:color="000000" w:fill="FFFFFF"/>
            <w:vAlign w:val="center"/>
            <w:hideMark/>
          </w:tcPr>
          <w:p w:rsidR="00D33CED" w:rsidRPr="00853E7E" w:rsidRDefault="00D33CED" w:rsidP="00853E7E">
            <w:pPr>
              <w:widowControl/>
              <w:jc w:val="center"/>
              <w:rPr>
                <w:rFonts w:ascii="Arial" w:eastAsia="宋体" w:hAnsi="Arial" w:cs="Arial"/>
                <w:kern w:val="0"/>
                <w:szCs w:val="21"/>
              </w:rPr>
            </w:pPr>
            <w:r w:rsidRPr="00853E7E">
              <w:rPr>
                <w:rFonts w:ascii="Arial" w:eastAsia="宋体" w:hAnsi="Arial" w:cs="Arial"/>
                <w:kern w:val="0"/>
                <w:szCs w:val="21"/>
              </w:rPr>
              <w:t>2016</w:t>
            </w:r>
          </w:p>
        </w:tc>
        <w:tc>
          <w:tcPr>
            <w:tcW w:w="2409" w:type="dxa"/>
            <w:shd w:val="clear" w:color="000000" w:fill="FFFFFF"/>
            <w:vAlign w:val="center"/>
            <w:hideMark/>
          </w:tcPr>
          <w:p w:rsidR="00D33CED" w:rsidRPr="00853E7E" w:rsidRDefault="00D33CED" w:rsidP="00853E7E">
            <w:pPr>
              <w:widowControl/>
              <w:jc w:val="center"/>
              <w:rPr>
                <w:rFonts w:ascii="宋体" w:eastAsia="宋体" w:hAnsi="宋体" w:cs="宋体"/>
                <w:kern w:val="0"/>
                <w:szCs w:val="21"/>
              </w:rPr>
            </w:pPr>
            <w:r w:rsidRPr="00853E7E">
              <w:rPr>
                <w:rFonts w:ascii="宋体" w:eastAsia="宋体" w:hAnsi="宋体" w:cs="宋体" w:hint="eastAsia"/>
                <w:kern w:val="0"/>
                <w:szCs w:val="21"/>
              </w:rPr>
              <w:t>普通刊物</w:t>
            </w:r>
          </w:p>
        </w:tc>
      </w:tr>
    </w:tbl>
    <w:p w:rsidR="00853E7E" w:rsidRDefault="00853E7E"/>
    <w:sectPr w:rsidR="00853E7E" w:rsidSect="0011393E">
      <w:footerReference w:type="default" r:id="rId7"/>
      <w:pgSz w:w="16838" w:h="11906" w:orient="landscape"/>
      <w:pgMar w:top="720" w:right="720" w:bottom="720" w:left="720" w:header="851"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8AE" w:rsidRDefault="009568AE" w:rsidP="0050415B">
      <w:r>
        <w:separator/>
      </w:r>
    </w:p>
  </w:endnote>
  <w:endnote w:type="continuationSeparator" w:id="1">
    <w:p w:rsidR="009568AE" w:rsidRDefault="009568AE" w:rsidP="005041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95643"/>
      <w:docPartObj>
        <w:docPartGallery w:val="Page Numbers (Bottom of Page)"/>
        <w:docPartUnique/>
      </w:docPartObj>
    </w:sdtPr>
    <w:sdtContent>
      <w:p w:rsidR="0011393E" w:rsidRDefault="0011393E">
        <w:pPr>
          <w:pStyle w:val="a4"/>
        </w:pPr>
        <w:r>
          <w:ptab w:relativeTo="margin" w:alignment="right" w:leader="none"/>
        </w:r>
        <w:fldSimple w:instr=" PAGE   \* MERGEFORMAT ">
          <w:r w:rsidR="005F47A0" w:rsidRPr="005F47A0">
            <w:rPr>
              <w:noProof/>
              <w:lang w:val="zh-CN"/>
            </w:rPr>
            <w:t>6</w:t>
          </w:r>
        </w:fldSimple>
      </w:p>
    </w:sdtContent>
  </w:sdt>
  <w:p w:rsidR="00853E7E" w:rsidRDefault="00853E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8AE" w:rsidRDefault="009568AE" w:rsidP="0050415B">
      <w:r>
        <w:separator/>
      </w:r>
    </w:p>
  </w:footnote>
  <w:footnote w:type="continuationSeparator" w:id="1">
    <w:p w:rsidR="009568AE" w:rsidRDefault="009568AE" w:rsidP="005041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415B"/>
    <w:rsid w:val="000728A4"/>
    <w:rsid w:val="000736AE"/>
    <w:rsid w:val="0011393E"/>
    <w:rsid w:val="00251E0C"/>
    <w:rsid w:val="00284DF6"/>
    <w:rsid w:val="00423B61"/>
    <w:rsid w:val="004C2463"/>
    <w:rsid w:val="0050415B"/>
    <w:rsid w:val="0052442A"/>
    <w:rsid w:val="005B6E77"/>
    <w:rsid w:val="005F47A0"/>
    <w:rsid w:val="00687E31"/>
    <w:rsid w:val="00697D03"/>
    <w:rsid w:val="006D4C2B"/>
    <w:rsid w:val="0073107B"/>
    <w:rsid w:val="00836B0C"/>
    <w:rsid w:val="00853E7E"/>
    <w:rsid w:val="008E1A2A"/>
    <w:rsid w:val="009568AE"/>
    <w:rsid w:val="00A207F0"/>
    <w:rsid w:val="00B92C89"/>
    <w:rsid w:val="00C956CE"/>
    <w:rsid w:val="00D33CED"/>
    <w:rsid w:val="00D811E8"/>
    <w:rsid w:val="00D935DD"/>
    <w:rsid w:val="00F03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41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415B"/>
    <w:rPr>
      <w:sz w:val="18"/>
      <w:szCs w:val="18"/>
    </w:rPr>
  </w:style>
  <w:style w:type="paragraph" w:styleId="a4">
    <w:name w:val="footer"/>
    <w:basedOn w:val="a"/>
    <w:link w:val="Char0"/>
    <w:uiPriority w:val="99"/>
    <w:unhideWhenUsed/>
    <w:rsid w:val="0050415B"/>
    <w:pPr>
      <w:tabs>
        <w:tab w:val="center" w:pos="4153"/>
        <w:tab w:val="right" w:pos="8306"/>
      </w:tabs>
      <w:snapToGrid w:val="0"/>
      <w:jc w:val="left"/>
    </w:pPr>
    <w:rPr>
      <w:sz w:val="18"/>
      <w:szCs w:val="18"/>
    </w:rPr>
  </w:style>
  <w:style w:type="character" w:customStyle="1" w:styleId="Char0">
    <w:name w:val="页脚 Char"/>
    <w:basedOn w:val="a0"/>
    <w:link w:val="a4"/>
    <w:uiPriority w:val="99"/>
    <w:rsid w:val="0050415B"/>
    <w:rPr>
      <w:sz w:val="18"/>
      <w:szCs w:val="18"/>
    </w:rPr>
  </w:style>
  <w:style w:type="paragraph" w:styleId="a5">
    <w:name w:val="Balloon Text"/>
    <w:basedOn w:val="a"/>
    <w:link w:val="Char1"/>
    <w:uiPriority w:val="99"/>
    <w:semiHidden/>
    <w:unhideWhenUsed/>
    <w:rsid w:val="004C2463"/>
    <w:rPr>
      <w:sz w:val="18"/>
      <w:szCs w:val="18"/>
    </w:rPr>
  </w:style>
  <w:style w:type="character" w:customStyle="1" w:styleId="Char1">
    <w:name w:val="批注框文本 Char"/>
    <w:basedOn w:val="a0"/>
    <w:link w:val="a5"/>
    <w:uiPriority w:val="99"/>
    <w:semiHidden/>
    <w:rsid w:val="004C2463"/>
    <w:rPr>
      <w:sz w:val="18"/>
      <w:szCs w:val="18"/>
    </w:rPr>
  </w:style>
</w:styles>
</file>

<file path=word/webSettings.xml><?xml version="1.0" encoding="utf-8"?>
<w:webSettings xmlns:r="http://schemas.openxmlformats.org/officeDocument/2006/relationships" xmlns:w="http://schemas.openxmlformats.org/wordprocessingml/2006/main">
  <w:divs>
    <w:div w:id="206308440">
      <w:bodyDiv w:val="1"/>
      <w:marLeft w:val="0"/>
      <w:marRight w:val="0"/>
      <w:marTop w:val="0"/>
      <w:marBottom w:val="0"/>
      <w:divBdr>
        <w:top w:val="none" w:sz="0" w:space="0" w:color="auto"/>
        <w:left w:val="none" w:sz="0" w:space="0" w:color="auto"/>
        <w:bottom w:val="none" w:sz="0" w:space="0" w:color="auto"/>
        <w:right w:val="none" w:sz="0" w:space="0" w:color="auto"/>
      </w:divBdr>
    </w:div>
    <w:div w:id="451166205">
      <w:bodyDiv w:val="1"/>
      <w:marLeft w:val="0"/>
      <w:marRight w:val="0"/>
      <w:marTop w:val="0"/>
      <w:marBottom w:val="0"/>
      <w:divBdr>
        <w:top w:val="none" w:sz="0" w:space="0" w:color="auto"/>
        <w:left w:val="none" w:sz="0" w:space="0" w:color="auto"/>
        <w:bottom w:val="none" w:sz="0" w:space="0" w:color="auto"/>
        <w:right w:val="none" w:sz="0" w:space="0" w:color="auto"/>
      </w:divBdr>
    </w:div>
    <w:div w:id="11982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xisu2016</dc:creator>
  <cp:keywords/>
  <dc:description/>
  <cp:lastModifiedBy>xisu2016</cp:lastModifiedBy>
  <cp:revision>17</cp:revision>
  <dcterms:created xsi:type="dcterms:W3CDTF">2017-04-13T07:14:00Z</dcterms:created>
  <dcterms:modified xsi:type="dcterms:W3CDTF">2017-04-15T02:09:00Z</dcterms:modified>
</cp:coreProperties>
</file>